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B0" w:rsidRPr="00716E4A" w:rsidRDefault="00716E4A" w:rsidP="00716E4A">
      <w:pPr>
        <w:jc w:val="both"/>
        <w:rPr>
          <w:rFonts w:ascii="Times New Roman" w:hAnsi="Times New Roman" w:cs="Times New Roman"/>
          <w:sz w:val="28"/>
          <w:szCs w:val="28"/>
        </w:rPr>
      </w:pPr>
      <w:r w:rsidRPr="00716E4A">
        <w:rPr>
          <w:rFonts w:ascii="Times New Roman" w:hAnsi="Times New Roman" w:cs="Times New Roman"/>
          <w:sz w:val="28"/>
          <w:szCs w:val="28"/>
        </w:rPr>
        <w:t xml:space="preserve">Информационный час "Мы против терроризма и экстремизма", библиотека-филиал с.  </w:t>
      </w:r>
      <w:proofErr w:type="gramStart"/>
      <w:r w:rsidRPr="00716E4A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716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E4A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 w:rsidRPr="00716E4A">
        <w:rPr>
          <w:rFonts w:ascii="Times New Roman" w:hAnsi="Times New Roman" w:cs="Times New Roman"/>
          <w:sz w:val="28"/>
          <w:szCs w:val="28"/>
        </w:rPr>
        <w:t>. Аудитория была ознакомлена с понятиями «экстремизм» и «терроризм», их сущностью и причиной возникновения. Библиотекарь рассказала о громких террористических актах, совершенных в течение нескольких лет, и о правил</w:t>
      </w:r>
      <w:bookmarkStart w:id="0" w:name="_GoBack"/>
      <w:bookmarkEnd w:id="0"/>
      <w:r w:rsidRPr="00716E4A">
        <w:rPr>
          <w:rFonts w:ascii="Times New Roman" w:hAnsi="Times New Roman" w:cs="Times New Roman"/>
          <w:sz w:val="28"/>
          <w:szCs w:val="28"/>
        </w:rPr>
        <w:t>ах поведения при теракте.</w:t>
      </w:r>
    </w:p>
    <w:sectPr w:rsidR="00485AB0" w:rsidRPr="0071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4A"/>
    <w:rsid w:val="00485AB0"/>
    <w:rsid w:val="0071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2023-03-23T01:24:00Z</dcterms:created>
  <dcterms:modified xsi:type="dcterms:W3CDTF">2023-03-23T01:25:00Z</dcterms:modified>
</cp:coreProperties>
</file>